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64" w:rsidRDefault="005E5FA0" w:rsidP="00180CF9">
      <w:pPr>
        <w:jc w:val="center"/>
        <w:rPr>
          <w:b/>
        </w:rPr>
      </w:pPr>
      <w:r>
        <w:rPr>
          <w:b/>
        </w:rPr>
        <w:t>E</w:t>
      </w:r>
      <w:r w:rsidR="00180CF9" w:rsidRPr="00180CF9">
        <w:rPr>
          <w:b/>
        </w:rPr>
        <w:t xml:space="preserve">NGAGEMENT SOUSCRIT PAR </w:t>
      </w:r>
      <w:r w:rsidR="00510964">
        <w:rPr>
          <w:b/>
        </w:rPr>
        <w:t>L’AFU AUTORISEE D’</w:t>
      </w:r>
      <w:r>
        <w:rPr>
          <w:b/>
        </w:rPr>
        <w:t xml:space="preserve">ACQUERIR </w:t>
      </w:r>
      <w:r w:rsidR="00180CF9" w:rsidRPr="00180CF9">
        <w:rPr>
          <w:b/>
        </w:rPr>
        <w:t>LES BIENS QUI FONT L’OBJET D</w:t>
      </w:r>
      <w:r>
        <w:rPr>
          <w:b/>
        </w:rPr>
        <w:t xml:space="preserve">’UN </w:t>
      </w:r>
      <w:r w:rsidR="00180CF9" w:rsidRPr="00180CF9">
        <w:rPr>
          <w:b/>
        </w:rPr>
        <w:t>DELAISSEMENT PAR LE</w:t>
      </w:r>
      <w:r>
        <w:rPr>
          <w:b/>
        </w:rPr>
        <w:t>UR</w:t>
      </w:r>
      <w:r w:rsidR="00180CF9" w:rsidRPr="00180CF9">
        <w:rPr>
          <w:b/>
        </w:rPr>
        <w:t>S PROPRIETAIRES </w:t>
      </w:r>
      <w:r w:rsidR="00510964">
        <w:rPr>
          <w:b/>
        </w:rPr>
        <w:t xml:space="preserve"> </w:t>
      </w:r>
    </w:p>
    <w:p w:rsidR="000B46CA" w:rsidRPr="00180CF9" w:rsidRDefault="00510964" w:rsidP="00180CF9">
      <w:pPr>
        <w:jc w:val="center"/>
        <w:rPr>
          <w:b/>
        </w:rPr>
      </w:pPr>
      <w:r>
        <w:rPr>
          <w:b/>
        </w:rPr>
        <w:t>(R.322-3, I) du code de l’urbanisme)</w:t>
      </w:r>
    </w:p>
    <w:p w:rsidR="00180CF9" w:rsidRDefault="00180CF9"/>
    <w:p w:rsidR="00180CF9" w:rsidRDefault="00180CF9"/>
    <w:p w:rsidR="00B318A3" w:rsidRDefault="00B318A3"/>
    <w:p w:rsidR="00B318A3" w:rsidRDefault="00B318A3" w:rsidP="00180CF9">
      <w:pPr>
        <w:autoSpaceDE w:val="0"/>
        <w:autoSpaceDN w:val="0"/>
        <w:adjustRightInd w:val="0"/>
        <w:rPr>
          <w:rFonts w:ascii="Times-Roman" w:hAnsi="Times-Roman" w:cs="Times-Roman"/>
          <w:color w:val="2C2A2A"/>
          <w:sz w:val="22"/>
          <w:szCs w:val="22"/>
        </w:rPr>
      </w:pPr>
    </w:p>
    <w:p w:rsidR="00180CF9" w:rsidRDefault="00180CF9" w:rsidP="00180CF9">
      <w:pPr>
        <w:autoSpaceDE w:val="0"/>
        <w:autoSpaceDN w:val="0"/>
        <w:adjustRightInd w:val="0"/>
        <w:rPr>
          <w:rFonts w:ascii="Times-Roman" w:hAnsi="Times-Roman" w:cs="Times-Roman"/>
          <w:color w:val="2C2A2A"/>
          <w:sz w:val="22"/>
          <w:szCs w:val="22"/>
        </w:rPr>
      </w:pPr>
      <w:r>
        <w:rPr>
          <w:rFonts w:ascii="Times-Roman" w:hAnsi="Times-Roman" w:cs="Times-Roman"/>
          <w:color w:val="2C2A2A"/>
          <w:sz w:val="22"/>
          <w:szCs w:val="22"/>
        </w:rPr>
        <w:t xml:space="preserve">Objet : </w:t>
      </w:r>
      <w:r>
        <w:rPr>
          <w:rFonts w:ascii="Times-Roman" w:hAnsi="Times-Roman" w:cs="Times-Roman"/>
          <w:color w:val="2C2A2A"/>
          <w:sz w:val="22"/>
          <w:szCs w:val="22"/>
        </w:rPr>
        <w:tab/>
        <w:t xml:space="preserve">Engagement d’acquérir les biens ou immeubles faisant l’objet d’une demande de délaissement </w:t>
      </w:r>
      <w:r>
        <w:rPr>
          <w:rFonts w:ascii="Times-Roman" w:hAnsi="Times-Roman" w:cs="Times-Roman"/>
          <w:color w:val="2C2A2A"/>
          <w:sz w:val="22"/>
          <w:szCs w:val="22"/>
        </w:rPr>
        <w:tab/>
        <w:t>par les propriétaires</w:t>
      </w:r>
      <w:r w:rsidR="005E5FA0">
        <w:rPr>
          <w:rFonts w:ascii="Times-Roman" w:hAnsi="Times-Roman" w:cs="Times-Roman"/>
          <w:color w:val="2C2A2A"/>
          <w:sz w:val="22"/>
          <w:szCs w:val="22"/>
        </w:rPr>
        <w:t xml:space="preserve"> – </w:t>
      </w:r>
      <w:r w:rsidR="00510964">
        <w:rPr>
          <w:rFonts w:ascii="Times-Roman" w:hAnsi="Times-Roman" w:cs="Times-Roman"/>
          <w:color w:val="2C2A2A"/>
          <w:sz w:val="22"/>
          <w:szCs w:val="22"/>
        </w:rPr>
        <w:t xml:space="preserve">Articles L.322-3-1, 2, </w:t>
      </w:r>
      <w:r w:rsidR="005E5FA0">
        <w:rPr>
          <w:rFonts w:ascii="Times-Roman" w:hAnsi="Times-Roman" w:cs="Times-Roman"/>
          <w:color w:val="2C2A2A"/>
          <w:sz w:val="22"/>
          <w:szCs w:val="22"/>
        </w:rPr>
        <w:t xml:space="preserve">L.322-5  </w:t>
      </w:r>
      <w:r w:rsidR="00510964">
        <w:rPr>
          <w:rFonts w:ascii="Times-Roman" w:hAnsi="Times-Roman" w:cs="Times-Roman"/>
          <w:color w:val="2C2A2A"/>
          <w:sz w:val="22"/>
          <w:szCs w:val="22"/>
        </w:rPr>
        <w:t xml:space="preserve">et R.322-3, I) </w:t>
      </w:r>
      <w:r w:rsidR="005E5FA0">
        <w:rPr>
          <w:rFonts w:ascii="Times-Roman" w:hAnsi="Times-Roman" w:cs="Times-Roman"/>
          <w:color w:val="2C2A2A"/>
          <w:sz w:val="22"/>
          <w:szCs w:val="22"/>
        </w:rPr>
        <w:t xml:space="preserve">du code de l’urbanisme </w:t>
      </w:r>
    </w:p>
    <w:p w:rsidR="00180CF9" w:rsidRDefault="00180CF9" w:rsidP="00180CF9">
      <w:pPr>
        <w:autoSpaceDE w:val="0"/>
        <w:autoSpaceDN w:val="0"/>
        <w:adjustRightInd w:val="0"/>
        <w:rPr>
          <w:rFonts w:ascii="Times-Roman" w:hAnsi="Times-Roman" w:cs="Times-Roman"/>
          <w:color w:val="2C2A2A"/>
          <w:sz w:val="22"/>
          <w:szCs w:val="22"/>
        </w:rPr>
      </w:pPr>
    </w:p>
    <w:p w:rsidR="00180CF9" w:rsidRDefault="00180CF9" w:rsidP="00180CF9">
      <w:pPr>
        <w:autoSpaceDE w:val="0"/>
        <w:autoSpaceDN w:val="0"/>
        <w:adjustRightInd w:val="0"/>
        <w:rPr>
          <w:rFonts w:ascii="Times-Roman" w:hAnsi="Times-Roman" w:cs="Times-Roman"/>
          <w:color w:val="2C2A2A"/>
          <w:sz w:val="22"/>
          <w:szCs w:val="22"/>
        </w:rPr>
      </w:pPr>
    </w:p>
    <w:p w:rsidR="009E33D2" w:rsidRDefault="00180CF9" w:rsidP="00D22A8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2C2A2A"/>
          <w:sz w:val="22"/>
          <w:szCs w:val="22"/>
        </w:rPr>
      </w:pPr>
      <w:r>
        <w:rPr>
          <w:rFonts w:ascii="Times-Roman" w:hAnsi="Times-Roman" w:cs="Times-Roman"/>
          <w:color w:val="2C2A2A"/>
          <w:sz w:val="22"/>
          <w:szCs w:val="22"/>
        </w:rPr>
        <w:t>Conformément aux dispositions de</w:t>
      </w:r>
      <w:r w:rsidRPr="00180CF9">
        <w:rPr>
          <w:rFonts w:ascii="Times-Roman" w:hAnsi="Times-Roman" w:cs="Times-Roman"/>
          <w:color w:val="2C2A2A"/>
          <w:sz w:val="22"/>
          <w:szCs w:val="22"/>
        </w:rPr>
        <w:t xml:space="preserve"> l’article 17 de l’ordonnance du 1er juillet 2004</w:t>
      </w:r>
      <w:r w:rsidR="009E33D2">
        <w:rPr>
          <w:rFonts w:ascii="Times-Roman" w:hAnsi="Times-Roman" w:cs="Times-Roman"/>
          <w:color w:val="2C2A2A"/>
          <w:sz w:val="22"/>
          <w:szCs w:val="22"/>
        </w:rPr>
        <w:t xml:space="preserve"> et </w:t>
      </w:r>
      <w:r w:rsidR="00AA1548">
        <w:rPr>
          <w:rFonts w:ascii="Times-Roman" w:hAnsi="Times-Roman" w:cs="Times-Roman"/>
          <w:color w:val="2C2A2A"/>
          <w:sz w:val="22"/>
          <w:szCs w:val="22"/>
        </w:rPr>
        <w:t xml:space="preserve">aux </w:t>
      </w:r>
      <w:r w:rsidR="009E33D2">
        <w:rPr>
          <w:rFonts w:ascii="Times-Roman" w:hAnsi="Times-Roman" w:cs="Times-Roman"/>
          <w:color w:val="2C2A2A"/>
          <w:sz w:val="22"/>
          <w:szCs w:val="22"/>
        </w:rPr>
        <w:t>article</w:t>
      </w:r>
      <w:r w:rsidR="00AA1548">
        <w:rPr>
          <w:rFonts w:ascii="Times-Roman" w:hAnsi="Times-Roman" w:cs="Times-Roman"/>
          <w:color w:val="2C2A2A"/>
          <w:sz w:val="22"/>
          <w:szCs w:val="22"/>
        </w:rPr>
        <w:t xml:space="preserve">s L.322-3, 2° et </w:t>
      </w:r>
      <w:r w:rsidR="009E33D2">
        <w:rPr>
          <w:rFonts w:ascii="Times-Roman" w:hAnsi="Times-Roman" w:cs="Times-Roman"/>
          <w:color w:val="2C2A2A"/>
          <w:sz w:val="22"/>
          <w:szCs w:val="22"/>
        </w:rPr>
        <w:t>R.322-3 du code de l’urbanisme</w:t>
      </w:r>
      <w:r>
        <w:rPr>
          <w:rFonts w:ascii="Times-Roman" w:hAnsi="Times-Roman" w:cs="Times-Roman"/>
          <w:color w:val="2C2A2A"/>
          <w:sz w:val="22"/>
          <w:szCs w:val="22"/>
        </w:rPr>
        <w:t>, l</w:t>
      </w:r>
      <w:r w:rsidRPr="00180CF9">
        <w:rPr>
          <w:rFonts w:ascii="Times-Roman" w:hAnsi="Times-Roman" w:cs="Times-Roman"/>
          <w:color w:val="2C2A2A"/>
          <w:sz w:val="22"/>
          <w:szCs w:val="22"/>
        </w:rPr>
        <w:t xml:space="preserve">a déclaration de délaissement </w:t>
      </w:r>
      <w:r w:rsidR="009E33D2">
        <w:rPr>
          <w:rFonts w:ascii="Times-Roman" w:hAnsi="Times-Roman" w:cs="Times-Roman"/>
          <w:color w:val="2C2A2A"/>
          <w:sz w:val="22"/>
          <w:szCs w:val="22"/>
        </w:rPr>
        <w:t xml:space="preserve">souscrite par une personne publique ou privée </w:t>
      </w:r>
      <w:r>
        <w:rPr>
          <w:rFonts w:ascii="Times-Roman" w:hAnsi="Times-Roman" w:cs="Times-Roman"/>
          <w:color w:val="2C2A2A"/>
          <w:sz w:val="22"/>
          <w:szCs w:val="22"/>
        </w:rPr>
        <w:t xml:space="preserve">doit être jointe </w:t>
      </w:r>
      <w:r w:rsidR="009E33D2">
        <w:rPr>
          <w:rFonts w:ascii="Times-Roman" w:hAnsi="Times-Roman" w:cs="Times-Roman"/>
          <w:color w:val="2C2A2A"/>
          <w:sz w:val="22"/>
          <w:szCs w:val="22"/>
        </w:rPr>
        <w:t>au projet d’acte d’association déposé en préfecture.</w:t>
      </w:r>
    </w:p>
    <w:p w:rsidR="009E33D2" w:rsidRDefault="009E33D2" w:rsidP="00D22A8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2C2A2A"/>
          <w:sz w:val="22"/>
          <w:szCs w:val="22"/>
        </w:rPr>
      </w:pPr>
    </w:p>
    <w:p w:rsidR="00180CF9" w:rsidRDefault="009E33D2" w:rsidP="00D22A8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2C2A2A"/>
          <w:sz w:val="22"/>
          <w:szCs w:val="22"/>
        </w:rPr>
      </w:pPr>
      <w:r>
        <w:rPr>
          <w:rFonts w:ascii="Times-Roman" w:hAnsi="Times-Roman" w:cs="Times-Roman"/>
          <w:color w:val="2C2A2A"/>
          <w:sz w:val="22"/>
          <w:szCs w:val="22"/>
        </w:rPr>
        <w:t>A ce titre,</w:t>
      </w:r>
      <w:r w:rsidR="00271CC1">
        <w:rPr>
          <w:rFonts w:ascii="Times-Roman" w:hAnsi="Times-Roman" w:cs="Times-Roman"/>
          <w:color w:val="2C2A2A"/>
          <w:sz w:val="22"/>
          <w:szCs w:val="22"/>
        </w:rPr>
        <w:t xml:space="preserve"> j</w:t>
      </w:r>
      <w:r>
        <w:rPr>
          <w:rFonts w:ascii="Times-Roman" w:hAnsi="Times-Roman" w:cs="Times-Roman"/>
          <w:color w:val="2C2A2A"/>
          <w:sz w:val="22"/>
          <w:szCs w:val="22"/>
        </w:rPr>
        <w:t xml:space="preserve">e soussigné </w:t>
      </w:r>
      <w:r w:rsidR="005E5FA0">
        <w:rPr>
          <w:rFonts w:ascii="Times-Roman" w:hAnsi="Times-Roman" w:cs="Times-Roman"/>
          <w:color w:val="2C2A2A"/>
          <w:sz w:val="22"/>
          <w:szCs w:val="22"/>
        </w:rPr>
        <w:t xml:space="preserve">M. </w:t>
      </w:r>
      <w:r w:rsidR="009675E4">
        <w:rPr>
          <w:rFonts w:ascii="Times-Roman" w:hAnsi="Times-Roman" w:cs="Times-Roman"/>
          <w:color w:val="2C2A2A"/>
          <w:sz w:val="22"/>
          <w:szCs w:val="22"/>
        </w:rPr>
        <w:t xml:space="preserve">Charles </w:t>
      </w:r>
      <w:r w:rsidR="005E5FA0">
        <w:rPr>
          <w:rFonts w:ascii="Times-Roman" w:hAnsi="Times-Roman" w:cs="Times-Roman"/>
          <w:color w:val="2C2A2A"/>
          <w:sz w:val="22"/>
          <w:szCs w:val="22"/>
        </w:rPr>
        <w:t>Jean FURGEROT, propriétaire prenant l’initiative de la création de l’A</w:t>
      </w:r>
      <w:r w:rsidR="009675E4">
        <w:rPr>
          <w:rFonts w:ascii="Times-Roman" w:hAnsi="Times-Roman" w:cs="Times-Roman"/>
          <w:color w:val="2C2A2A"/>
          <w:sz w:val="22"/>
          <w:szCs w:val="22"/>
        </w:rPr>
        <w:t xml:space="preserve">ssociation Foncière </w:t>
      </w:r>
      <w:r w:rsidR="005E5FA0">
        <w:rPr>
          <w:rFonts w:ascii="Times-Roman" w:hAnsi="Times-Roman" w:cs="Times-Roman"/>
          <w:color w:val="2C2A2A"/>
          <w:sz w:val="22"/>
          <w:szCs w:val="22"/>
        </w:rPr>
        <w:t>U</w:t>
      </w:r>
      <w:r w:rsidR="009675E4">
        <w:rPr>
          <w:rFonts w:ascii="Times-Roman" w:hAnsi="Times-Roman" w:cs="Times-Roman"/>
          <w:color w:val="2C2A2A"/>
          <w:sz w:val="22"/>
          <w:szCs w:val="22"/>
        </w:rPr>
        <w:t>rbaine</w:t>
      </w:r>
      <w:r w:rsidR="005E5FA0">
        <w:rPr>
          <w:rFonts w:ascii="Times-Roman" w:hAnsi="Times-Roman" w:cs="Times-Roman"/>
          <w:color w:val="2C2A2A"/>
          <w:sz w:val="22"/>
          <w:szCs w:val="22"/>
        </w:rPr>
        <w:t xml:space="preserve"> </w:t>
      </w:r>
      <w:r w:rsidR="009675E4">
        <w:rPr>
          <w:rFonts w:ascii="Times-Roman" w:hAnsi="Times-Roman" w:cs="Times-Roman"/>
          <w:color w:val="2C2A2A"/>
          <w:sz w:val="22"/>
          <w:szCs w:val="22"/>
        </w:rPr>
        <w:t>A</w:t>
      </w:r>
      <w:r w:rsidR="005E5FA0">
        <w:rPr>
          <w:rFonts w:ascii="Times-Roman" w:hAnsi="Times-Roman" w:cs="Times-Roman"/>
          <w:color w:val="2C2A2A"/>
          <w:sz w:val="22"/>
          <w:szCs w:val="22"/>
        </w:rPr>
        <w:t xml:space="preserve">utorisée </w:t>
      </w:r>
      <w:r w:rsidR="009675E4">
        <w:rPr>
          <w:rFonts w:ascii="Times-Roman" w:hAnsi="Times-Roman" w:cs="Times-Roman"/>
          <w:color w:val="2C2A2A"/>
          <w:sz w:val="22"/>
          <w:szCs w:val="22"/>
        </w:rPr>
        <w:t xml:space="preserve">de Remembrement </w:t>
      </w:r>
      <w:r w:rsidR="005E5FA0">
        <w:rPr>
          <w:rFonts w:ascii="Times-Roman" w:hAnsi="Times-Roman" w:cs="Times-Roman"/>
          <w:color w:val="2C2A2A"/>
          <w:sz w:val="22"/>
          <w:szCs w:val="22"/>
        </w:rPr>
        <w:t xml:space="preserve">de </w:t>
      </w:r>
      <w:r w:rsidR="009675E4">
        <w:rPr>
          <w:rFonts w:ascii="Times-Roman" w:hAnsi="Times-Roman" w:cs="Times-Roman"/>
          <w:color w:val="2C2A2A"/>
          <w:sz w:val="22"/>
          <w:szCs w:val="22"/>
        </w:rPr>
        <w:t>L</w:t>
      </w:r>
      <w:r w:rsidR="005E5FA0">
        <w:rPr>
          <w:rFonts w:ascii="Times-Roman" w:hAnsi="Times-Roman" w:cs="Times-Roman"/>
          <w:color w:val="2C2A2A"/>
          <w:sz w:val="22"/>
          <w:szCs w:val="22"/>
        </w:rPr>
        <w:t>a Plaine</w:t>
      </w:r>
      <w:r w:rsidR="009675E4">
        <w:rPr>
          <w:rFonts w:ascii="Times-Roman" w:hAnsi="Times-Roman" w:cs="Times-Roman"/>
          <w:color w:val="2C2A2A"/>
          <w:sz w:val="22"/>
          <w:szCs w:val="22"/>
        </w:rPr>
        <w:t> »</w:t>
      </w:r>
      <w:r w:rsidR="005E5FA0">
        <w:rPr>
          <w:rFonts w:ascii="Times-Roman" w:hAnsi="Times-Roman" w:cs="Times-Roman"/>
          <w:color w:val="2C2A2A"/>
          <w:sz w:val="22"/>
          <w:szCs w:val="22"/>
        </w:rPr>
        <w:t xml:space="preserve"> atteste que </w:t>
      </w:r>
      <w:r w:rsidR="009675E4">
        <w:rPr>
          <w:rFonts w:ascii="Times-Roman" w:hAnsi="Times-Roman" w:cs="Times-Roman"/>
          <w:color w:val="2C2A2A"/>
          <w:sz w:val="22"/>
          <w:szCs w:val="22"/>
        </w:rPr>
        <w:t>celle-</w:t>
      </w:r>
      <w:proofErr w:type="gramStart"/>
      <w:r w:rsidR="009675E4">
        <w:rPr>
          <w:rFonts w:ascii="Times-Roman" w:hAnsi="Times-Roman" w:cs="Times-Roman"/>
          <w:color w:val="2C2A2A"/>
          <w:sz w:val="22"/>
          <w:szCs w:val="22"/>
        </w:rPr>
        <w:t>ci</w:t>
      </w:r>
      <w:r w:rsidR="005E5FA0">
        <w:rPr>
          <w:rFonts w:ascii="Times-Roman" w:hAnsi="Times-Roman" w:cs="Times-Roman"/>
          <w:color w:val="2C2A2A"/>
          <w:sz w:val="22"/>
          <w:szCs w:val="22"/>
        </w:rPr>
        <w:t xml:space="preserve"> </w:t>
      </w:r>
      <w:r>
        <w:rPr>
          <w:rFonts w:ascii="Times-Roman" w:hAnsi="Times-Roman" w:cs="Times-Roman"/>
          <w:color w:val="2C2A2A"/>
          <w:sz w:val="22"/>
          <w:szCs w:val="22"/>
        </w:rPr>
        <w:t xml:space="preserve"> prend</w:t>
      </w:r>
      <w:proofErr w:type="gramEnd"/>
      <w:r>
        <w:rPr>
          <w:rFonts w:ascii="Times-Roman" w:hAnsi="Times-Roman" w:cs="Times-Roman"/>
          <w:color w:val="2C2A2A"/>
          <w:sz w:val="22"/>
          <w:szCs w:val="22"/>
        </w:rPr>
        <w:t xml:space="preserve"> l’engagement d’acquérir selon les dispositions de l’article </w:t>
      </w:r>
      <w:r w:rsidR="00271CC1">
        <w:rPr>
          <w:rFonts w:ascii="Times-Roman" w:hAnsi="Times-Roman" w:cs="Times-Roman"/>
          <w:color w:val="2C2A2A"/>
          <w:sz w:val="22"/>
          <w:szCs w:val="22"/>
        </w:rPr>
        <w:t xml:space="preserve">15 du décret du 6 mai 2017, </w:t>
      </w:r>
      <w:r>
        <w:rPr>
          <w:rFonts w:ascii="Times-Roman" w:hAnsi="Times-Roman" w:cs="Times-Roman"/>
          <w:color w:val="2C2A2A"/>
          <w:sz w:val="22"/>
          <w:szCs w:val="22"/>
        </w:rPr>
        <w:t>les biens, parcelle</w:t>
      </w:r>
      <w:r w:rsidR="000D7001">
        <w:rPr>
          <w:rFonts w:ascii="Times-Roman" w:hAnsi="Times-Roman" w:cs="Times-Roman"/>
          <w:color w:val="2C2A2A"/>
          <w:sz w:val="22"/>
          <w:szCs w:val="22"/>
        </w:rPr>
        <w:t>s</w:t>
      </w:r>
      <w:r>
        <w:rPr>
          <w:rFonts w:ascii="Times-Roman" w:hAnsi="Times-Roman" w:cs="Times-Roman"/>
          <w:color w:val="2C2A2A"/>
          <w:sz w:val="22"/>
          <w:szCs w:val="22"/>
        </w:rPr>
        <w:t xml:space="preserve"> ou partie de parcelle pour </w:t>
      </w:r>
      <w:r w:rsidR="00271CC1">
        <w:rPr>
          <w:rFonts w:ascii="Times-Roman" w:hAnsi="Times-Roman" w:cs="Times-Roman"/>
          <w:color w:val="2C2A2A"/>
          <w:sz w:val="22"/>
          <w:szCs w:val="22"/>
        </w:rPr>
        <w:t>lesquels</w:t>
      </w:r>
      <w:r>
        <w:rPr>
          <w:rFonts w:ascii="Times-Roman" w:hAnsi="Times-Roman" w:cs="Times-Roman"/>
          <w:color w:val="2C2A2A"/>
          <w:sz w:val="22"/>
          <w:szCs w:val="22"/>
        </w:rPr>
        <w:t xml:space="preserve"> les propriétaires souhaitent faire jouer le droit de délaissement.</w:t>
      </w:r>
      <w:r w:rsidR="008A7A23">
        <w:rPr>
          <w:rFonts w:ascii="Times-Roman" w:hAnsi="Times-Roman" w:cs="Times-Roman"/>
          <w:color w:val="2C2A2A"/>
          <w:sz w:val="22"/>
          <w:szCs w:val="22"/>
        </w:rPr>
        <w:t xml:space="preserve"> Cet engagement figure expressément dans les statuts (</w:t>
      </w:r>
      <w:r w:rsidR="00A927C5">
        <w:rPr>
          <w:rFonts w:ascii="Times-Roman" w:hAnsi="Times-Roman" w:cs="Times-Roman"/>
          <w:color w:val="2C2A2A"/>
          <w:sz w:val="22"/>
          <w:szCs w:val="22"/>
        </w:rPr>
        <w:t>Cf. article 6 des statuts).</w:t>
      </w:r>
    </w:p>
    <w:p w:rsidR="00180CF9" w:rsidRPr="00180CF9" w:rsidRDefault="00180CF9" w:rsidP="00D22A8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2C2A2A"/>
          <w:sz w:val="22"/>
          <w:szCs w:val="22"/>
        </w:rPr>
      </w:pPr>
    </w:p>
    <w:p w:rsidR="00271CC1" w:rsidRDefault="00271CC1" w:rsidP="00D22A8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En effet, le propriétaire qui ne souhaite pas adhérer à l’association a alors la possibilité, dans le délai de trois mois à compter de la notification de l'acte autorisant cette création, de déclarer qu'il entend délaisser un ou plusieurs des immeubles lui appartenant et inclus dans le périmètre de l'association</w:t>
      </w:r>
      <w:r w:rsidR="00AA1548">
        <w:rPr>
          <w:rFonts w:ascii="TimesNewRoman" w:hAnsi="TimesNewRoman" w:cs="TimesNewRoman"/>
          <w:sz w:val="24"/>
          <w:szCs w:val="24"/>
        </w:rPr>
        <w:t xml:space="preserve"> selon les conditions fixées par l’article L.322-5 du code précité.</w:t>
      </w:r>
    </w:p>
    <w:p w:rsidR="00271CC1" w:rsidRDefault="00271CC1" w:rsidP="00D22A8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2C2A2A"/>
          <w:sz w:val="22"/>
          <w:szCs w:val="22"/>
        </w:rPr>
      </w:pPr>
    </w:p>
    <w:p w:rsidR="00BD208A" w:rsidRDefault="00BD208A" w:rsidP="00D22A8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2C2A2A"/>
          <w:sz w:val="22"/>
          <w:szCs w:val="22"/>
        </w:rPr>
      </w:pPr>
      <w:r>
        <w:rPr>
          <w:rFonts w:ascii="TimesNewRoman" w:hAnsi="TimesNewRoman" w:cs="TimesNewRoman"/>
          <w:sz w:val="24"/>
          <w:szCs w:val="24"/>
        </w:rPr>
        <w:t xml:space="preserve">Je suis pleinement informé </w:t>
      </w:r>
      <w:r w:rsidR="007E7517">
        <w:rPr>
          <w:rFonts w:ascii="TimesNewRoman" w:hAnsi="TimesNewRoman" w:cs="TimesNewRoman"/>
          <w:sz w:val="24"/>
          <w:szCs w:val="24"/>
        </w:rPr>
        <w:t xml:space="preserve">et cette information sera portée aux membres de l’AFUA lors de l’assemblée générale constitutive </w:t>
      </w:r>
      <w:r>
        <w:rPr>
          <w:rFonts w:ascii="TimesNewRoman" w:hAnsi="TimesNewRoman" w:cs="TimesNewRoman"/>
          <w:sz w:val="24"/>
          <w:szCs w:val="24"/>
        </w:rPr>
        <w:t xml:space="preserve">que ce délaissement ouvre droit à </w:t>
      </w:r>
      <w:r w:rsidR="00D22A87">
        <w:rPr>
          <w:rFonts w:ascii="TimesNewRoman" w:hAnsi="TimesNewRoman" w:cs="TimesNewRoman"/>
          <w:sz w:val="24"/>
          <w:szCs w:val="24"/>
        </w:rPr>
        <w:t>une indemnisation à l</w:t>
      </w:r>
      <w:r>
        <w:rPr>
          <w:rFonts w:ascii="TimesNewRoman" w:hAnsi="TimesNewRoman" w:cs="TimesNewRoman"/>
          <w:sz w:val="24"/>
          <w:szCs w:val="24"/>
        </w:rPr>
        <w:t>a charge</w:t>
      </w:r>
      <w:r w:rsidR="00D22A87">
        <w:rPr>
          <w:rFonts w:ascii="TimesNewRoman" w:hAnsi="TimesNewRoman" w:cs="TimesNewRoman"/>
          <w:sz w:val="24"/>
          <w:szCs w:val="24"/>
        </w:rPr>
        <w:t xml:space="preserve"> de l’AFUA</w:t>
      </w:r>
      <w:r>
        <w:rPr>
          <w:rFonts w:ascii="TimesNewRoman" w:hAnsi="TimesNewRoman" w:cs="TimesNewRoman"/>
          <w:sz w:val="24"/>
          <w:szCs w:val="24"/>
        </w:rPr>
        <w:t>. A défaut d'accord avec le propriétaire, l'indemnité est fixée selon les règles de procédure du code de l'expropriation pour cause d'utilité publique</w:t>
      </w:r>
      <w:r w:rsidR="00D22A87">
        <w:rPr>
          <w:rFonts w:ascii="TimesNewRoman" w:hAnsi="TimesNewRoman" w:cs="TimesNewRoman"/>
          <w:sz w:val="24"/>
          <w:szCs w:val="24"/>
        </w:rPr>
        <w:t xml:space="preserve"> conformément à l’article L.322-5 précité</w:t>
      </w:r>
      <w:r>
        <w:rPr>
          <w:rFonts w:ascii="TimesNewRoman" w:hAnsi="TimesNewRoman" w:cs="TimesNewRoman"/>
          <w:sz w:val="24"/>
          <w:szCs w:val="24"/>
        </w:rPr>
        <w:t>. L’évaluation de l’indemnité doit respecter le principe de couverture de l'intégralité du préjudice direct, matériel et certain, causé par le délaissement.</w:t>
      </w:r>
    </w:p>
    <w:p w:rsidR="000D7001" w:rsidRDefault="000D7001" w:rsidP="00180CF9">
      <w:pPr>
        <w:autoSpaceDE w:val="0"/>
        <w:autoSpaceDN w:val="0"/>
        <w:adjustRightInd w:val="0"/>
        <w:rPr>
          <w:rFonts w:ascii="Times-Roman" w:hAnsi="Times-Roman" w:cs="Times-Roman"/>
          <w:color w:val="2C2A2A"/>
          <w:sz w:val="22"/>
          <w:szCs w:val="22"/>
        </w:rPr>
      </w:pPr>
    </w:p>
    <w:p w:rsidR="00B318A3" w:rsidRDefault="00B318A3" w:rsidP="00180CF9">
      <w:pPr>
        <w:autoSpaceDE w:val="0"/>
        <w:autoSpaceDN w:val="0"/>
        <w:adjustRightInd w:val="0"/>
        <w:rPr>
          <w:rFonts w:ascii="Times-Roman" w:hAnsi="Times-Roman" w:cs="Times-Roman"/>
          <w:color w:val="2C2A2A"/>
          <w:sz w:val="22"/>
          <w:szCs w:val="22"/>
        </w:rPr>
      </w:pPr>
    </w:p>
    <w:p w:rsidR="00A927C5" w:rsidRDefault="00271CC1" w:rsidP="00180CF9">
      <w:pPr>
        <w:autoSpaceDE w:val="0"/>
        <w:autoSpaceDN w:val="0"/>
        <w:adjustRightInd w:val="0"/>
        <w:rPr>
          <w:rFonts w:ascii="Times-Roman" w:hAnsi="Times-Roman" w:cs="Times-Roman"/>
          <w:color w:val="2C2A2A"/>
          <w:sz w:val="22"/>
          <w:szCs w:val="22"/>
        </w:rPr>
      </w:pPr>
      <w:r>
        <w:rPr>
          <w:rFonts w:ascii="Times-Roman" w:hAnsi="Times-Roman" w:cs="Times-Roman"/>
          <w:color w:val="2C2A2A"/>
          <w:sz w:val="22"/>
          <w:szCs w:val="22"/>
        </w:rPr>
        <w:t xml:space="preserve">Fait à MONTLHERY, </w:t>
      </w:r>
    </w:p>
    <w:p w:rsidR="00271CC1" w:rsidRDefault="00D22A87" w:rsidP="00180CF9">
      <w:pPr>
        <w:autoSpaceDE w:val="0"/>
        <w:autoSpaceDN w:val="0"/>
        <w:adjustRightInd w:val="0"/>
        <w:rPr>
          <w:rFonts w:ascii="Times-Roman" w:hAnsi="Times-Roman" w:cs="Times-Roman"/>
          <w:color w:val="2C2A2A"/>
          <w:sz w:val="22"/>
          <w:szCs w:val="22"/>
        </w:rPr>
      </w:pPr>
      <w:r>
        <w:rPr>
          <w:rFonts w:ascii="Times-Roman" w:hAnsi="Times-Roman" w:cs="Times-Roman"/>
          <w:color w:val="2C2A2A"/>
          <w:sz w:val="22"/>
          <w:szCs w:val="22"/>
        </w:rPr>
        <w:t>P</w:t>
      </w:r>
      <w:r w:rsidR="00271CC1">
        <w:rPr>
          <w:rFonts w:ascii="Times-Roman" w:hAnsi="Times-Roman" w:cs="Times-Roman"/>
          <w:color w:val="2C2A2A"/>
          <w:sz w:val="22"/>
          <w:szCs w:val="22"/>
        </w:rPr>
        <w:t>our valoir ce que de droit</w:t>
      </w:r>
    </w:p>
    <w:p w:rsidR="00271CC1" w:rsidRPr="008A2D14" w:rsidRDefault="00271CC1" w:rsidP="00180CF9">
      <w:pPr>
        <w:autoSpaceDE w:val="0"/>
        <w:autoSpaceDN w:val="0"/>
        <w:adjustRightInd w:val="0"/>
        <w:rPr>
          <w:rFonts w:ascii="Times-Roman" w:hAnsi="Times-Roman" w:cs="Times-Roman"/>
          <w:b/>
          <w:color w:val="2C2A2A"/>
          <w:sz w:val="22"/>
          <w:szCs w:val="22"/>
        </w:rPr>
      </w:pPr>
      <w:r w:rsidRPr="008A2D14">
        <w:rPr>
          <w:rFonts w:ascii="Times-Roman" w:hAnsi="Times-Roman" w:cs="Times-Roman"/>
          <w:b/>
          <w:color w:val="2C2A2A"/>
          <w:sz w:val="22"/>
          <w:szCs w:val="22"/>
        </w:rPr>
        <w:t xml:space="preserve">Le </w:t>
      </w:r>
      <w:r w:rsidR="009675E4">
        <w:rPr>
          <w:rFonts w:ascii="Times-Roman" w:hAnsi="Times-Roman" w:cs="Times-Roman"/>
          <w:b/>
          <w:color w:val="2C2A2A"/>
          <w:sz w:val="22"/>
          <w:szCs w:val="22"/>
        </w:rPr>
        <w:t>29 novembre</w:t>
      </w:r>
      <w:r w:rsidRPr="008A2D14">
        <w:rPr>
          <w:rFonts w:ascii="Times-Roman" w:hAnsi="Times-Roman" w:cs="Times-Roman"/>
          <w:b/>
          <w:color w:val="2C2A2A"/>
          <w:sz w:val="22"/>
          <w:szCs w:val="22"/>
        </w:rPr>
        <w:t xml:space="preserve"> 2017</w:t>
      </w:r>
    </w:p>
    <w:p w:rsidR="00271CC1" w:rsidRDefault="00271CC1" w:rsidP="00180CF9">
      <w:pPr>
        <w:autoSpaceDE w:val="0"/>
        <w:autoSpaceDN w:val="0"/>
        <w:adjustRightInd w:val="0"/>
        <w:rPr>
          <w:rFonts w:ascii="Times-Roman" w:hAnsi="Times-Roman" w:cs="Times-Roman"/>
          <w:color w:val="2C2A2A"/>
          <w:sz w:val="22"/>
          <w:szCs w:val="22"/>
        </w:rPr>
      </w:pPr>
    </w:p>
    <w:p w:rsidR="00271CC1" w:rsidRDefault="002F409A" w:rsidP="00180CF9">
      <w:pPr>
        <w:autoSpaceDE w:val="0"/>
        <w:autoSpaceDN w:val="0"/>
        <w:adjustRightInd w:val="0"/>
        <w:rPr>
          <w:rFonts w:ascii="Times-Roman" w:hAnsi="Times-Roman" w:cs="Times-Roman"/>
          <w:color w:val="2C2A2A"/>
          <w:sz w:val="22"/>
          <w:szCs w:val="22"/>
        </w:rPr>
      </w:pPr>
      <w:r>
        <w:rPr>
          <w:rFonts w:ascii="Times-Roman" w:hAnsi="Times-Roman" w:cs="Times-Roman"/>
          <w:color w:val="2C2A2A"/>
          <w:sz w:val="22"/>
          <w:szCs w:val="22"/>
        </w:rPr>
        <w:t xml:space="preserve">Charles </w:t>
      </w:r>
      <w:bookmarkStart w:id="0" w:name="_GoBack"/>
      <w:bookmarkEnd w:id="0"/>
      <w:r w:rsidR="00A927C5">
        <w:rPr>
          <w:rFonts w:ascii="Times-Roman" w:hAnsi="Times-Roman" w:cs="Times-Roman"/>
          <w:color w:val="2C2A2A"/>
          <w:sz w:val="22"/>
          <w:szCs w:val="22"/>
        </w:rPr>
        <w:t>Jean FURGEROT, propriétaire</w:t>
      </w:r>
    </w:p>
    <w:p w:rsidR="00A927C5" w:rsidRDefault="00A927C5" w:rsidP="00180CF9">
      <w:pPr>
        <w:autoSpaceDE w:val="0"/>
        <w:autoSpaceDN w:val="0"/>
        <w:adjustRightInd w:val="0"/>
        <w:rPr>
          <w:rFonts w:ascii="Times-Roman" w:hAnsi="Times-Roman" w:cs="Times-Roman"/>
          <w:color w:val="2C2A2A"/>
          <w:sz w:val="22"/>
          <w:szCs w:val="22"/>
        </w:rPr>
      </w:pPr>
      <w:r>
        <w:rPr>
          <w:rFonts w:ascii="Times-Roman" w:hAnsi="Times-Roman" w:cs="Times-Roman"/>
          <w:color w:val="2C2A2A"/>
          <w:sz w:val="22"/>
          <w:szCs w:val="22"/>
        </w:rPr>
        <w:t xml:space="preserve">Initiateur de </w:t>
      </w:r>
      <w:proofErr w:type="gramStart"/>
      <w:r>
        <w:rPr>
          <w:rFonts w:ascii="Times-Roman" w:hAnsi="Times-Roman" w:cs="Times-Roman"/>
          <w:color w:val="2C2A2A"/>
          <w:sz w:val="22"/>
          <w:szCs w:val="22"/>
        </w:rPr>
        <w:t>l’</w:t>
      </w:r>
      <w:r w:rsidR="009675E4">
        <w:rPr>
          <w:rFonts w:ascii="Times-Roman" w:hAnsi="Times-Roman" w:cs="Times-Roman"/>
          <w:color w:val="2C2A2A"/>
          <w:sz w:val="22"/>
          <w:szCs w:val="22"/>
        </w:rPr>
        <w:t> «</w:t>
      </w:r>
      <w:proofErr w:type="gramEnd"/>
      <w:r w:rsidR="009675E4">
        <w:rPr>
          <w:rFonts w:ascii="Times-Roman" w:hAnsi="Times-Roman" w:cs="Times-Roman"/>
          <w:color w:val="2C2A2A"/>
          <w:sz w:val="22"/>
          <w:szCs w:val="22"/>
        </w:rPr>
        <w:t> </w:t>
      </w:r>
      <w:r>
        <w:rPr>
          <w:rFonts w:ascii="Times-Roman" w:hAnsi="Times-Roman" w:cs="Times-Roman"/>
          <w:color w:val="2C2A2A"/>
          <w:sz w:val="22"/>
          <w:szCs w:val="22"/>
        </w:rPr>
        <w:t xml:space="preserve">AFUA de </w:t>
      </w:r>
      <w:r w:rsidR="009675E4">
        <w:rPr>
          <w:rFonts w:ascii="Times-Roman" w:hAnsi="Times-Roman" w:cs="Times-Roman"/>
          <w:color w:val="2C2A2A"/>
          <w:sz w:val="22"/>
          <w:szCs w:val="22"/>
        </w:rPr>
        <w:t>L</w:t>
      </w:r>
      <w:r>
        <w:rPr>
          <w:rFonts w:ascii="Times-Roman" w:hAnsi="Times-Roman" w:cs="Times-Roman"/>
          <w:color w:val="2C2A2A"/>
          <w:sz w:val="22"/>
          <w:szCs w:val="22"/>
        </w:rPr>
        <w:t xml:space="preserve">a </w:t>
      </w:r>
      <w:r w:rsidR="009675E4">
        <w:rPr>
          <w:rFonts w:ascii="Times-Roman" w:hAnsi="Times-Roman" w:cs="Times-Roman"/>
          <w:color w:val="2C2A2A"/>
          <w:sz w:val="22"/>
          <w:szCs w:val="22"/>
        </w:rPr>
        <w:t>P</w:t>
      </w:r>
      <w:r>
        <w:rPr>
          <w:rFonts w:ascii="Times-Roman" w:hAnsi="Times-Roman" w:cs="Times-Roman"/>
          <w:color w:val="2C2A2A"/>
          <w:sz w:val="22"/>
          <w:szCs w:val="22"/>
        </w:rPr>
        <w:t>laine</w:t>
      </w:r>
      <w:r w:rsidR="009675E4">
        <w:rPr>
          <w:rFonts w:ascii="Times-Roman" w:hAnsi="Times-Roman" w:cs="Times-Roman"/>
          <w:color w:val="2C2A2A"/>
          <w:sz w:val="22"/>
          <w:szCs w:val="22"/>
        </w:rPr>
        <w:t> »</w:t>
      </w:r>
    </w:p>
    <w:p w:rsidR="00A927C5" w:rsidRDefault="00A927C5" w:rsidP="00180CF9">
      <w:pPr>
        <w:autoSpaceDE w:val="0"/>
        <w:autoSpaceDN w:val="0"/>
        <w:adjustRightInd w:val="0"/>
        <w:rPr>
          <w:rFonts w:ascii="Times-Roman" w:hAnsi="Times-Roman" w:cs="Times-Roman"/>
          <w:color w:val="2C2A2A"/>
          <w:sz w:val="22"/>
          <w:szCs w:val="22"/>
        </w:rPr>
      </w:pPr>
    </w:p>
    <w:p w:rsidR="00271CC1" w:rsidRDefault="00271CC1" w:rsidP="00180CF9">
      <w:pPr>
        <w:autoSpaceDE w:val="0"/>
        <w:autoSpaceDN w:val="0"/>
        <w:adjustRightInd w:val="0"/>
        <w:rPr>
          <w:rFonts w:ascii="Times-Roman" w:hAnsi="Times-Roman" w:cs="Times-Roman"/>
          <w:color w:val="2C2A2A"/>
          <w:sz w:val="22"/>
          <w:szCs w:val="22"/>
        </w:rPr>
      </w:pPr>
    </w:p>
    <w:p w:rsidR="00271CC1" w:rsidRDefault="00271CC1" w:rsidP="00180CF9">
      <w:pPr>
        <w:autoSpaceDE w:val="0"/>
        <w:autoSpaceDN w:val="0"/>
        <w:adjustRightInd w:val="0"/>
        <w:rPr>
          <w:rFonts w:ascii="Times-Roman" w:hAnsi="Times-Roman" w:cs="Times-Roman"/>
          <w:color w:val="2C2A2A"/>
          <w:sz w:val="22"/>
          <w:szCs w:val="22"/>
        </w:rPr>
      </w:pPr>
    </w:p>
    <w:p w:rsidR="00271CC1" w:rsidRDefault="00271CC1" w:rsidP="00180CF9">
      <w:pPr>
        <w:autoSpaceDE w:val="0"/>
        <w:autoSpaceDN w:val="0"/>
        <w:adjustRightInd w:val="0"/>
        <w:rPr>
          <w:rFonts w:ascii="Times-Roman" w:hAnsi="Times-Roman" w:cs="Times-Roman"/>
          <w:color w:val="2C2A2A"/>
          <w:sz w:val="22"/>
          <w:szCs w:val="22"/>
        </w:rPr>
      </w:pPr>
    </w:p>
    <w:p w:rsidR="00271CC1" w:rsidRDefault="00271CC1" w:rsidP="00180CF9">
      <w:pPr>
        <w:autoSpaceDE w:val="0"/>
        <w:autoSpaceDN w:val="0"/>
        <w:adjustRightInd w:val="0"/>
        <w:rPr>
          <w:rFonts w:ascii="Times-Roman" w:hAnsi="Times-Roman" w:cs="Times-Roman"/>
          <w:color w:val="2C2A2A"/>
          <w:sz w:val="22"/>
          <w:szCs w:val="22"/>
        </w:rPr>
      </w:pPr>
    </w:p>
    <w:p w:rsidR="00180CF9" w:rsidRPr="00180CF9" w:rsidRDefault="00180CF9">
      <w:pPr>
        <w:rPr>
          <w:sz w:val="22"/>
          <w:szCs w:val="22"/>
        </w:rPr>
      </w:pPr>
    </w:p>
    <w:p w:rsidR="00180CF9" w:rsidRPr="00180CF9" w:rsidRDefault="00180CF9">
      <w:pPr>
        <w:rPr>
          <w:sz w:val="22"/>
          <w:szCs w:val="22"/>
        </w:rPr>
      </w:pPr>
    </w:p>
    <w:p w:rsidR="00180CF9" w:rsidRPr="00180CF9" w:rsidRDefault="00180CF9">
      <w:pPr>
        <w:rPr>
          <w:sz w:val="22"/>
          <w:szCs w:val="22"/>
        </w:rPr>
      </w:pPr>
    </w:p>
    <w:p w:rsidR="00180CF9" w:rsidRPr="00180CF9" w:rsidRDefault="00180CF9">
      <w:pPr>
        <w:rPr>
          <w:sz w:val="22"/>
          <w:szCs w:val="22"/>
        </w:rPr>
      </w:pPr>
    </w:p>
    <w:p w:rsidR="00180CF9" w:rsidRPr="00180CF9" w:rsidRDefault="00180CF9">
      <w:pPr>
        <w:rPr>
          <w:sz w:val="22"/>
          <w:szCs w:val="22"/>
        </w:rPr>
      </w:pPr>
    </w:p>
    <w:sectPr w:rsidR="00180CF9" w:rsidRPr="0018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17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CF9"/>
    <w:rsid w:val="00066DBA"/>
    <w:rsid w:val="000B46CA"/>
    <w:rsid w:val="000D7001"/>
    <w:rsid w:val="0013079B"/>
    <w:rsid w:val="00180CF9"/>
    <w:rsid w:val="001C4ECF"/>
    <w:rsid w:val="0023334E"/>
    <w:rsid w:val="00271CC1"/>
    <w:rsid w:val="002F409A"/>
    <w:rsid w:val="00510964"/>
    <w:rsid w:val="005E5FA0"/>
    <w:rsid w:val="007E7517"/>
    <w:rsid w:val="008A2D14"/>
    <w:rsid w:val="008A7A23"/>
    <w:rsid w:val="009675E4"/>
    <w:rsid w:val="009E33D2"/>
    <w:rsid w:val="00A927C5"/>
    <w:rsid w:val="00AA1548"/>
    <w:rsid w:val="00B318A3"/>
    <w:rsid w:val="00BD208A"/>
    <w:rsid w:val="00CA3187"/>
    <w:rsid w:val="00D22A87"/>
    <w:rsid w:val="00D74F48"/>
    <w:rsid w:val="00F8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6C5B"/>
  <w15:chartTrackingRefBased/>
  <w15:docId w15:val="{A4F0BAA3-C6D2-4544-A0C5-5B636E4A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Preformatted" w:semiHidden="1" w:unhideWhenUsed="1"/>
    <w:lsdException w:name="Normal Table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079B"/>
  </w:style>
  <w:style w:type="paragraph" w:styleId="Titre3">
    <w:name w:val="heading 3"/>
    <w:basedOn w:val="Normal"/>
    <w:next w:val="Normal"/>
    <w:link w:val="Titre3Car"/>
    <w:qFormat/>
    <w:rsid w:val="0013079B"/>
    <w:pPr>
      <w:spacing w:after="180" w:line="264" w:lineRule="auto"/>
      <w:outlineLvl w:val="2"/>
    </w:pPr>
    <w:rPr>
      <w:rFonts w:ascii="Tahoma" w:eastAsia="Times New Roman" w:hAnsi="Tahoma"/>
      <w:i/>
      <w:spacing w:val="4"/>
      <w:sz w:val="17"/>
      <w:szCs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13079B"/>
    <w:pPr>
      <w:spacing w:before="140" w:line="264" w:lineRule="auto"/>
    </w:pPr>
    <w:rPr>
      <w:rFonts w:ascii="Tahoma" w:eastAsia="Times New Roman" w:hAnsi="Tahoma"/>
      <w:b/>
      <w:spacing w:val="4"/>
      <w:szCs w:val="18"/>
      <w:lang w:val="en-US"/>
    </w:rPr>
  </w:style>
  <w:style w:type="character" w:customStyle="1" w:styleId="Caractresdenotedebasdepage">
    <w:name w:val="Caractères de note de bas de page"/>
    <w:rsid w:val="0013079B"/>
  </w:style>
  <w:style w:type="paragraph" w:customStyle="1" w:styleId="Notedebasdepage1">
    <w:name w:val="Note de bas de page1"/>
    <w:basedOn w:val="Normal"/>
    <w:rsid w:val="0013079B"/>
    <w:pPr>
      <w:suppressAutoHyphens/>
    </w:pPr>
    <w:rPr>
      <w:rFonts w:eastAsia="Lucida Sans Unicode"/>
      <w:kern w:val="1"/>
      <w:lang w:eastAsia="ar-SA"/>
    </w:rPr>
  </w:style>
  <w:style w:type="paragraph" w:customStyle="1" w:styleId="Paragraphedeliste1">
    <w:name w:val="Paragraphe de liste1"/>
    <w:basedOn w:val="Normal"/>
    <w:rsid w:val="0013079B"/>
    <w:pPr>
      <w:suppressAutoHyphens/>
      <w:spacing w:after="200" w:line="276" w:lineRule="auto"/>
      <w:ind w:left="720"/>
    </w:pPr>
    <w:rPr>
      <w:rFonts w:ascii="Calibri" w:eastAsia="Lucida Sans Unicode" w:hAnsi="Calibri" w:cs="font317"/>
      <w:kern w:val="1"/>
      <w:sz w:val="22"/>
      <w:szCs w:val="22"/>
      <w:lang w:eastAsia="ar-SA"/>
    </w:rPr>
  </w:style>
  <w:style w:type="character" w:customStyle="1" w:styleId="Titre3Car">
    <w:name w:val="Titre 3 Car"/>
    <w:link w:val="Titre3"/>
    <w:rsid w:val="0013079B"/>
    <w:rPr>
      <w:rFonts w:ascii="Tahoma" w:eastAsia="Times New Roman" w:hAnsi="Tahoma" w:cs="Times New Roman"/>
      <w:i/>
      <w:spacing w:val="4"/>
      <w:sz w:val="17"/>
      <w:szCs w:val="18"/>
      <w:lang w:val="en-US"/>
    </w:rPr>
  </w:style>
  <w:style w:type="paragraph" w:styleId="Notedebasdepage">
    <w:name w:val="footnote text"/>
    <w:basedOn w:val="Normal"/>
    <w:link w:val="NotedebasdepageCar"/>
    <w:rsid w:val="0013079B"/>
    <w:pPr>
      <w:suppressLineNumbers/>
      <w:suppressAutoHyphens/>
      <w:ind w:left="283" w:hanging="283"/>
    </w:pPr>
    <w:rPr>
      <w:rFonts w:eastAsia="Lucida Sans Unicode"/>
      <w:kern w:val="1"/>
      <w:lang w:eastAsia="ar-SA"/>
    </w:rPr>
  </w:style>
  <w:style w:type="character" w:customStyle="1" w:styleId="NotedebasdepageCar">
    <w:name w:val="Note de bas de page Car"/>
    <w:link w:val="Notedebasdepage"/>
    <w:rsid w:val="0013079B"/>
    <w:rPr>
      <w:rFonts w:ascii="Arial" w:eastAsia="Lucida Sans Unicode" w:hAnsi="Arial" w:cs="Times New Roman"/>
      <w:kern w:val="1"/>
      <w:sz w:val="20"/>
      <w:szCs w:val="20"/>
      <w:lang w:eastAsia="ar-SA"/>
    </w:rPr>
  </w:style>
  <w:style w:type="paragraph" w:styleId="En-tte">
    <w:name w:val="header"/>
    <w:basedOn w:val="Normal"/>
    <w:link w:val="En-tteCar"/>
    <w:rsid w:val="0013079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rsid w:val="0013079B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3079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link w:val="Pieddepage"/>
    <w:uiPriority w:val="99"/>
    <w:rsid w:val="0013079B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rsid w:val="0013079B"/>
    <w:rPr>
      <w:vertAlign w:val="superscript"/>
    </w:rPr>
  </w:style>
  <w:style w:type="character" w:styleId="Lienhypertexte">
    <w:name w:val="Hyperlink"/>
    <w:rsid w:val="0013079B"/>
    <w:rPr>
      <w:color w:val="0000FF"/>
      <w:u w:val="single"/>
    </w:rPr>
  </w:style>
  <w:style w:type="character" w:styleId="lev">
    <w:name w:val="Strong"/>
    <w:uiPriority w:val="22"/>
    <w:qFormat/>
    <w:rsid w:val="0013079B"/>
    <w:rPr>
      <w:b/>
      <w:bCs/>
    </w:rPr>
  </w:style>
  <w:style w:type="paragraph" w:styleId="NormalWeb">
    <w:name w:val="Normal (Web)"/>
    <w:basedOn w:val="Normal"/>
    <w:uiPriority w:val="99"/>
    <w:unhideWhenUsed/>
    <w:rsid w:val="0013079B"/>
    <w:pPr>
      <w:spacing w:after="240" w:line="312" w:lineRule="atLeast"/>
    </w:pPr>
    <w:rPr>
      <w:rFonts w:eastAsia="Times New Roman"/>
    </w:rPr>
  </w:style>
  <w:style w:type="paragraph" w:styleId="Textedebulles">
    <w:name w:val="Balloon Text"/>
    <w:basedOn w:val="Normal"/>
    <w:link w:val="TextedebullesCar"/>
    <w:rsid w:val="0013079B"/>
    <w:rPr>
      <w:rFonts w:ascii="Segoe UI" w:eastAsia="Times New Roman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3079B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rsid w:val="0013079B"/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JEANNIN</dc:creator>
  <cp:keywords/>
  <dc:description/>
  <cp:lastModifiedBy>Agence de la Tour</cp:lastModifiedBy>
  <cp:revision>8</cp:revision>
  <dcterms:created xsi:type="dcterms:W3CDTF">2017-10-31T20:51:00Z</dcterms:created>
  <dcterms:modified xsi:type="dcterms:W3CDTF">2017-11-29T16:35:00Z</dcterms:modified>
</cp:coreProperties>
</file>